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45" w:rsidRDefault="002A1345" w:rsidP="002A1345">
      <w:pPr>
        <w:spacing w:after="0" w:line="240" w:lineRule="auto"/>
        <w:jc w:val="center"/>
        <w:textAlignment w:val="baseline"/>
        <w:rPr>
          <w:rFonts w:ascii="Helvetica" w:hAnsi="Helvetica" w:cs="Helvetica"/>
          <w:color w:val="000000"/>
          <w:sz w:val="28"/>
          <w:szCs w:val="28"/>
          <w:shd w:val="clear" w:color="auto" w:fill="FFFFFF"/>
        </w:rPr>
      </w:pPr>
    </w:p>
    <w:p w:rsidR="00C63988" w:rsidRPr="00C63988" w:rsidRDefault="00C63988" w:rsidP="002A1345">
      <w:pPr>
        <w:spacing w:after="0" w:line="240" w:lineRule="auto"/>
        <w:jc w:val="center"/>
        <w:textAlignment w:val="baseline"/>
        <w:rPr>
          <w:rFonts w:ascii="Helvetica" w:eastAsia="Times New Roman" w:hAnsi="Helvetica" w:cs="Helvetica"/>
          <w:i/>
          <w:iCs/>
          <w:color w:val="000000"/>
          <w:sz w:val="28"/>
          <w:szCs w:val="28"/>
          <w:bdr w:val="none" w:sz="0" w:space="0" w:color="auto" w:frame="1"/>
          <w:lang w:eastAsia="es-CO"/>
        </w:rPr>
      </w:pPr>
      <w:r w:rsidRPr="00C63988">
        <w:rPr>
          <w:rFonts w:ascii="Helvetica" w:hAnsi="Helvetica" w:cs="Helvetica"/>
          <w:color w:val="000000"/>
          <w:sz w:val="28"/>
          <w:szCs w:val="28"/>
          <w:shd w:val="clear" w:color="auto" w:fill="FFFFFF"/>
        </w:rPr>
        <w:t>Es necesario un método para</w:t>
      </w:r>
      <w:r w:rsidRPr="00C63988">
        <w:rPr>
          <w:rStyle w:val="apple-converted-space"/>
          <w:rFonts w:ascii="Helvetica" w:hAnsi="Helvetica" w:cs="Helvetica"/>
          <w:color w:val="000000"/>
          <w:sz w:val="28"/>
          <w:szCs w:val="28"/>
          <w:shd w:val="clear" w:color="auto" w:fill="FFFFFF"/>
        </w:rPr>
        <w:t> </w:t>
      </w:r>
      <w:hyperlink r:id="rId5" w:history="1">
        <w:r w:rsidRPr="00C63988">
          <w:rPr>
            <w:rStyle w:val="Hipervnculo"/>
            <w:rFonts w:ascii="Helvetica" w:hAnsi="Helvetica" w:cs="Helvetica"/>
            <w:color w:val="006600"/>
            <w:sz w:val="28"/>
            <w:szCs w:val="28"/>
          </w:rPr>
          <w:t>alcanzar</w:t>
        </w:r>
      </w:hyperlink>
      <w:r w:rsidRPr="00C63988">
        <w:rPr>
          <w:rStyle w:val="apple-converted-space"/>
          <w:rFonts w:ascii="Helvetica" w:hAnsi="Helvetica" w:cs="Helvetica"/>
          <w:color w:val="000000"/>
          <w:sz w:val="28"/>
          <w:szCs w:val="28"/>
          <w:shd w:val="clear" w:color="auto" w:fill="FFFFFF"/>
        </w:rPr>
        <w:t> </w:t>
      </w:r>
      <w:r w:rsidRPr="00C63988">
        <w:rPr>
          <w:rFonts w:ascii="Helvetica" w:hAnsi="Helvetica" w:cs="Helvetica"/>
          <w:color w:val="000000"/>
          <w:sz w:val="28"/>
          <w:szCs w:val="28"/>
          <w:shd w:val="clear" w:color="auto" w:fill="FFFFFF"/>
        </w:rPr>
        <w:t>el conocimiento.</w:t>
      </w:r>
      <w:r w:rsidRPr="00C63988">
        <w:rPr>
          <w:rFonts w:ascii="Helvetica" w:hAnsi="Helvetica" w:cs="Helvetica"/>
          <w:color w:val="000000"/>
          <w:sz w:val="28"/>
          <w:szCs w:val="28"/>
          <w:bdr w:val="none" w:sz="0" w:space="0" w:color="auto" w:frame="1"/>
        </w:rPr>
        <w:br/>
      </w:r>
      <w:r w:rsidRPr="00C63988">
        <w:rPr>
          <w:rFonts w:ascii="Helvetica" w:hAnsi="Helvetica" w:cs="Helvetica"/>
          <w:color w:val="000000"/>
          <w:sz w:val="28"/>
          <w:szCs w:val="28"/>
          <w:bdr w:val="none" w:sz="0" w:space="0" w:color="auto" w:frame="1"/>
        </w:rPr>
        <w:br/>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Pr>
          <w:rFonts w:ascii="Helvetica" w:eastAsia="Times New Roman" w:hAnsi="Helvetica" w:cs="Helvetica"/>
          <w:i/>
          <w:iCs/>
          <w:noProof/>
          <w:color w:val="000000"/>
          <w:sz w:val="21"/>
          <w:szCs w:val="21"/>
          <w:lang w:eastAsia="es-C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0" cy="3067050"/>
            <wp:effectExtent l="0" t="0" r="0" b="0"/>
            <wp:wrapSquare wrapText="bothSides"/>
            <wp:docPr id="1" name="Imagen 1" descr="Métodos de la Filoso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étodos de la Filosof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988">
        <w:rPr>
          <w:rFonts w:ascii="Helvetica" w:eastAsia="Times New Roman" w:hAnsi="Helvetica" w:cs="Helvetica"/>
          <w:color w:val="000000"/>
          <w:sz w:val="21"/>
          <w:szCs w:val="21"/>
          <w:lang w:eastAsia="es-CO"/>
        </w:rPr>
        <w:t>El método es un camino, un modo de obrar ordenado para hacer una cosa. En filosofía significa el procedimiento que se sigue para la búsqueda de la verdad y también para transmitir esos conocimientos.</w:t>
      </w:r>
    </w:p>
    <w:p w:rsidR="00C63988" w:rsidRDefault="00C63988" w:rsidP="00C63988">
      <w:pPr>
        <w:spacing w:after="0" w:line="240" w:lineRule="auto"/>
        <w:textAlignment w:val="baseline"/>
        <w:rPr>
          <w:rFonts w:ascii="Helvetica" w:eastAsia="Times New Roman" w:hAnsi="Helvetica" w:cs="Helvetica"/>
          <w:color w:val="000000"/>
          <w:sz w:val="21"/>
          <w:szCs w:val="21"/>
          <w:lang w:eastAsia="es-CO"/>
        </w:rPr>
      </w:pPr>
    </w:p>
    <w:p w:rsidR="00C63988" w:rsidRPr="00C63988" w:rsidRDefault="00C63988" w:rsidP="00C63988">
      <w:pPr>
        <w:spacing w:after="0" w:line="240" w:lineRule="auto"/>
        <w:textAlignment w:val="baseline"/>
        <w:rPr>
          <w:rFonts w:ascii="Helvetica" w:eastAsia="Times New Roman" w:hAnsi="Helvetica" w:cs="Helvetica"/>
          <w:b/>
          <w:color w:val="000000"/>
          <w:sz w:val="21"/>
          <w:szCs w:val="21"/>
          <w:lang w:eastAsia="es-CO"/>
        </w:rPr>
      </w:pPr>
      <w:r w:rsidRPr="00C63988">
        <w:rPr>
          <w:rFonts w:ascii="Helvetica" w:eastAsia="Times New Roman" w:hAnsi="Helvetica" w:cs="Helvetica"/>
          <w:b/>
          <w:color w:val="000000"/>
          <w:sz w:val="21"/>
          <w:szCs w:val="21"/>
          <w:lang w:eastAsia="es-CO"/>
        </w:rPr>
        <w:t>MÉTODO SOCRÁTICO</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El método socrático es la </w:t>
      </w:r>
      <w:r w:rsidRPr="00C63988">
        <w:rPr>
          <w:rFonts w:ascii="Helvetica" w:eastAsia="Times New Roman" w:hAnsi="Helvetica" w:cs="Helvetica"/>
          <w:b/>
          <w:bCs/>
          <w:color w:val="000000"/>
          <w:sz w:val="21"/>
          <w:szCs w:val="21"/>
          <w:bdr w:val="none" w:sz="0" w:space="0" w:color="auto" w:frame="1"/>
          <w:lang w:eastAsia="es-CO"/>
        </w:rPr>
        <w:t>mayéutica</w:t>
      </w:r>
      <w:r w:rsidRPr="00C63988">
        <w:rPr>
          <w:rFonts w:ascii="Helvetica" w:eastAsia="Times New Roman" w:hAnsi="Helvetica" w:cs="Helvetica"/>
          <w:color w:val="000000"/>
          <w:sz w:val="21"/>
          <w:szCs w:val="21"/>
          <w:lang w:eastAsia="es-CO"/>
        </w:rPr>
        <w:t>, que consiste en encontrar definiciones por medio de preguntas, cuyas respuestas se van descartando hasta llegar a conocer lo esencial de cada objeto.</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Platón, siguiendo a Sócrates, se centra en las definiciones de lo universal, a partir de hipótesis, utilizando las ideas mismas y el razonamiento abstracto de la inteligencia, y con el método </w:t>
      </w:r>
      <w:r w:rsidRPr="00C63988">
        <w:rPr>
          <w:rFonts w:ascii="Helvetica" w:eastAsia="Times New Roman" w:hAnsi="Helvetica" w:cs="Helvetica"/>
          <w:b/>
          <w:bCs/>
          <w:color w:val="000000"/>
          <w:sz w:val="21"/>
          <w:szCs w:val="21"/>
          <w:bdr w:val="none" w:sz="0" w:space="0" w:color="auto" w:frame="1"/>
          <w:lang w:eastAsia="es-CO"/>
        </w:rPr>
        <w:t>dialéctico</w:t>
      </w:r>
      <w:r w:rsidRPr="00C63988">
        <w:rPr>
          <w:rFonts w:ascii="Helvetica" w:eastAsia="Times New Roman" w:hAnsi="Helvetica" w:cs="Helvetica"/>
          <w:color w:val="000000"/>
          <w:sz w:val="21"/>
          <w:szCs w:val="21"/>
          <w:lang w:eastAsia="es-CO"/>
        </w:rPr>
        <w:t>, llega a las conclusiones que derivan de los primeros principios.</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El método aristotélico trata de </w:t>
      </w:r>
      <w:hyperlink r:id="rId7" w:history="1">
        <w:r w:rsidRPr="00C63988">
          <w:rPr>
            <w:rFonts w:ascii="Helvetica" w:eastAsia="Times New Roman" w:hAnsi="Helvetica" w:cs="Helvetica"/>
            <w:color w:val="006600"/>
            <w:sz w:val="21"/>
            <w:szCs w:val="21"/>
            <w:u w:val="single"/>
            <w:lang w:eastAsia="es-CO"/>
          </w:rPr>
          <w:t>obtener</w:t>
        </w:r>
      </w:hyperlink>
      <w:r w:rsidRPr="00C63988">
        <w:rPr>
          <w:rFonts w:ascii="Helvetica" w:eastAsia="Times New Roman" w:hAnsi="Helvetica" w:cs="Helvetica"/>
          <w:color w:val="000000"/>
          <w:sz w:val="21"/>
          <w:szCs w:val="21"/>
          <w:lang w:eastAsia="es-CO"/>
        </w:rPr>
        <w:t> el conocimiento de las causas, por medio de </w:t>
      </w:r>
      <w:r w:rsidRPr="00C63988">
        <w:rPr>
          <w:rFonts w:ascii="Helvetica" w:eastAsia="Times New Roman" w:hAnsi="Helvetica" w:cs="Helvetica"/>
          <w:b/>
          <w:bCs/>
          <w:color w:val="000000"/>
          <w:sz w:val="21"/>
          <w:szCs w:val="21"/>
          <w:bdr w:val="none" w:sz="0" w:space="0" w:color="auto" w:frame="1"/>
          <w:lang w:eastAsia="es-CO"/>
        </w:rPr>
        <w:t>la deducción</w:t>
      </w:r>
      <w:r w:rsidRPr="00C63988">
        <w:rPr>
          <w:rFonts w:ascii="Helvetica" w:eastAsia="Times New Roman" w:hAnsi="Helvetica" w:cs="Helvetica"/>
          <w:color w:val="000000"/>
          <w:sz w:val="21"/>
          <w:szCs w:val="21"/>
          <w:lang w:eastAsia="es-CO"/>
        </w:rPr>
        <w:t>, (de lo general abstracto a lo singular concreto), </w:t>
      </w:r>
      <w:r w:rsidRPr="00C63988">
        <w:rPr>
          <w:rFonts w:ascii="Helvetica" w:eastAsia="Times New Roman" w:hAnsi="Helvetica" w:cs="Helvetica"/>
          <w:b/>
          <w:bCs/>
          <w:color w:val="000000"/>
          <w:sz w:val="21"/>
          <w:szCs w:val="21"/>
          <w:bdr w:val="none" w:sz="0" w:space="0" w:color="auto" w:frame="1"/>
          <w:lang w:eastAsia="es-CO"/>
        </w:rPr>
        <w:t>de la inducción</w:t>
      </w:r>
      <w:r w:rsidRPr="00C63988">
        <w:rPr>
          <w:rFonts w:ascii="Helvetica" w:eastAsia="Times New Roman" w:hAnsi="Helvetica" w:cs="Helvetica"/>
          <w:color w:val="000000"/>
          <w:sz w:val="21"/>
          <w:szCs w:val="21"/>
          <w:lang w:eastAsia="es-CO"/>
        </w:rPr>
        <w:t>, (de lo particular se infiere lo universal) y de </w:t>
      </w:r>
      <w:r w:rsidRPr="00C63988">
        <w:rPr>
          <w:rFonts w:ascii="Helvetica" w:eastAsia="Times New Roman" w:hAnsi="Helvetica" w:cs="Helvetica"/>
          <w:b/>
          <w:bCs/>
          <w:color w:val="000000"/>
          <w:sz w:val="21"/>
          <w:szCs w:val="21"/>
          <w:bdr w:val="none" w:sz="0" w:space="0" w:color="auto" w:frame="1"/>
          <w:lang w:eastAsia="es-CO"/>
        </w:rPr>
        <w:t>la analogía </w:t>
      </w:r>
      <w:r w:rsidRPr="00C63988">
        <w:rPr>
          <w:rFonts w:ascii="Helvetica" w:eastAsia="Times New Roman" w:hAnsi="Helvetica" w:cs="Helvetica"/>
          <w:color w:val="000000"/>
          <w:sz w:val="21"/>
          <w:szCs w:val="21"/>
          <w:lang w:eastAsia="es-CO"/>
        </w:rPr>
        <w:t>(de la relación de semejanza entre cosas distintas).</w:t>
      </w:r>
    </w:p>
    <w:p w:rsidR="00C63988" w:rsidRPr="00C63988" w:rsidRDefault="00C63988" w:rsidP="00C63988">
      <w:pPr>
        <w:spacing w:after="0" w:line="240" w:lineRule="auto"/>
        <w:textAlignment w:val="baseline"/>
        <w:rPr>
          <w:rFonts w:ascii="Helvetica" w:eastAsia="Times New Roman" w:hAnsi="Helvetica" w:cs="Helvetica"/>
          <w:b/>
          <w:color w:val="000000"/>
          <w:sz w:val="21"/>
          <w:szCs w:val="21"/>
          <w:lang w:eastAsia="es-CO"/>
        </w:rPr>
      </w:pPr>
    </w:p>
    <w:p w:rsidR="00C63988" w:rsidRPr="00C63988" w:rsidRDefault="00C63988" w:rsidP="00C63988">
      <w:pPr>
        <w:spacing w:after="0" w:line="240" w:lineRule="auto"/>
        <w:textAlignment w:val="baseline"/>
        <w:rPr>
          <w:rFonts w:ascii="Helvetica" w:eastAsia="Times New Roman" w:hAnsi="Helvetica" w:cs="Helvetica"/>
          <w:b/>
          <w:color w:val="000000"/>
          <w:sz w:val="21"/>
          <w:szCs w:val="21"/>
          <w:lang w:eastAsia="es-CO"/>
        </w:rPr>
      </w:pPr>
      <w:r w:rsidRPr="00C63988">
        <w:rPr>
          <w:rFonts w:ascii="Helvetica" w:eastAsia="Times New Roman" w:hAnsi="Helvetica" w:cs="Helvetica"/>
          <w:b/>
          <w:color w:val="000000"/>
          <w:sz w:val="21"/>
          <w:szCs w:val="21"/>
          <w:lang w:eastAsia="es-CO"/>
        </w:rPr>
        <w:t>MÉTODO CARTESIANO</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El método cartesiano, de Descartes, promueve </w:t>
      </w:r>
      <w:r w:rsidRPr="00C63988">
        <w:rPr>
          <w:rFonts w:ascii="Helvetica" w:eastAsia="Times New Roman" w:hAnsi="Helvetica" w:cs="Helvetica"/>
          <w:b/>
          <w:bCs/>
          <w:color w:val="000000"/>
          <w:sz w:val="21"/>
          <w:szCs w:val="21"/>
          <w:bdr w:val="none" w:sz="0" w:space="0" w:color="auto" w:frame="1"/>
          <w:lang w:eastAsia="es-CO"/>
        </w:rPr>
        <w:t>la duda </w:t>
      </w:r>
      <w:r w:rsidRPr="00C63988">
        <w:rPr>
          <w:rFonts w:ascii="Helvetica" w:eastAsia="Times New Roman" w:hAnsi="Helvetica" w:cs="Helvetica"/>
          <w:color w:val="000000"/>
          <w:sz w:val="21"/>
          <w:szCs w:val="21"/>
          <w:lang w:eastAsia="es-CO"/>
        </w:rPr>
        <w:t>como método y considera conocimiento a todo lo que se basa en un criterio de evidencia.</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El método de Immanuel Kant, es </w:t>
      </w:r>
      <w:r w:rsidRPr="00C63988">
        <w:rPr>
          <w:rFonts w:ascii="Helvetica" w:eastAsia="Times New Roman" w:hAnsi="Helvetica" w:cs="Helvetica"/>
          <w:b/>
          <w:bCs/>
          <w:color w:val="000000"/>
          <w:sz w:val="21"/>
          <w:szCs w:val="21"/>
          <w:bdr w:val="none" w:sz="0" w:space="0" w:color="auto" w:frame="1"/>
          <w:lang w:eastAsia="es-CO"/>
        </w:rPr>
        <w:t>la razón</w:t>
      </w:r>
      <w:r w:rsidRPr="00C63988">
        <w:rPr>
          <w:rFonts w:ascii="Helvetica" w:eastAsia="Times New Roman" w:hAnsi="Helvetica" w:cs="Helvetica"/>
          <w:color w:val="000000"/>
          <w:sz w:val="21"/>
          <w:szCs w:val="21"/>
          <w:lang w:eastAsia="es-CO"/>
        </w:rPr>
        <w:t>, y se fundamenta en el análisis de las condiciones “a priori” del conocimiento. Kant parte del racionalismo y recibe influencias del empirismo, principalmente de Hume.</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Kant se dedicó al análisis de dos nociones importantes, la existencia, predicable, no deducible analíticamente del sujeto; y la causalidad, cuyo fundamento es la experiencia.</w:t>
      </w:r>
    </w:p>
    <w:p w:rsid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Según Kant, el conocimiento humano tiene una intuición receptiva, el espacio y el tiempo, que son determinaciones formales singulares de la sensibilidad, condiciones “a priori” de los fenómenos. La </w:t>
      </w:r>
      <w:hyperlink r:id="rId8" w:history="1">
        <w:r w:rsidRPr="00C63988">
          <w:rPr>
            <w:rFonts w:ascii="Helvetica" w:eastAsia="Times New Roman" w:hAnsi="Helvetica" w:cs="Helvetica"/>
            <w:color w:val="006600"/>
            <w:sz w:val="21"/>
            <w:szCs w:val="21"/>
            <w:u w:val="single"/>
            <w:lang w:eastAsia="es-CO"/>
          </w:rPr>
          <w:t>diversidad</w:t>
        </w:r>
      </w:hyperlink>
      <w:r w:rsidRPr="00C63988">
        <w:rPr>
          <w:rFonts w:ascii="Helvetica" w:eastAsia="Times New Roman" w:hAnsi="Helvetica" w:cs="Helvetica"/>
          <w:color w:val="000000"/>
          <w:sz w:val="21"/>
          <w:szCs w:val="21"/>
          <w:lang w:eastAsia="es-CO"/>
        </w:rPr>
        <w:t> empírica se ordena según formas “a priori” y su resultado son los fenómenos.</w:t>
      </w:r>
    </w:p>
    <w:p w:rsidR="00C63988" w:rsidRPr="00C63988" w:rsidRDefault="00C63988" w:rsidP="00C63988">
      <w:pPr>
        <w:spacing w:after="0" w:line="240" w:lineRule="auto"/>
        <w:textAlignment w:val="baseline"/>
        <w:rPr>
          <w:rFonts w:ascii="Helvetica" w:eastAsia="Times New Roman" w:hAnsi="Helvetica" w:cs="Helvetica"/>
          <w:b/>
          <w:color w:val="000000"/>
          <w:sz w:val="21"/>
          <w:szCs w:val="21"/>
          <w:lang w:eastAsia="es-CO"/>
        </w:rPr>
      </w:pPr>
    </w:p>
    <w:p w:rsidR="00C63988" w:rsidRPr="00C63988" w:rsidRDefault="00C63988" w:rsidP="00C63988">
      <w:pPr>
        <w:spacing w:after="0" w:line="240" w:lineRule="auto"/>
        <w:textAlignment w:val="baseline"/>
        <w:rPr>
          <w:rFonts w:ascii="Helvetica" w:eastAsia="Times New Roman" w:hAnsi="Helvetica" w:cs="Helvetica"/>
          <w:b/>
          <w:color w:val="000000"/>
          <w:sz w:val="21"/>
          <w:szCs w:val="21"/>
          <w:lang w:eastAsia="es-CO"/>
        </w:rPr>
      </w:pPr>
      <w:r w:rsidRPr="00C63988">
        <w:rPr>
          <w:rFonts w:ascii="Helvetica" w:eastAsia="Times New Roman" w:hAnsi="Helvetica" w:cs="Helvetica"/>
          <w:b/>
          <w:color w:val="000000"/>
          <w:sz w:val="21"/>
          <w:szCs w:val="21"/>
          <w:lang w:eastAsia="es-CO"/>
        </w:rPr>
        <w:t>MÉTODO FENOMENOLÓGICO</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El método fenomenológico, cuyo principal representante es Husserl, Edmund (1859-1938), intenta llegar al conocimiento de las esencias de las cosas por medio de </w:t>
      </w:r>
      <w:r w:rsidRPr="00C63988">
        <w:rPr>
          <w:rFonts w:ascii="Helvetica" w:eastAsia="Times New Roman" w:hAnsi="Helvetica" w:cs="Helvetica"/>
          <w:b/>
          <w:bCs/>
          <w:color w:val="000000"/>
          <w:sz w:val="21"/>
          <w:szCs w:val="21"/>
          <w:bdr w:val="none" w:sz="0" w:space="0" w:color="auto" w:frame="1"/>
          <w:lang w:eastAsia="es-CO"/>
        </w:rPr>
        <w:t>la reducción fenomenológica</w:t>
      </w:r>
      <w:r w:rsidRPr="00C63988">
        <w:rPr>
          <w:rFonts w:ascii="Helvetica" w:eastAsia="Times New Roman" w:hAnsi="Helvetica" w:cs="Helvetica"/>
          <w:color w:val="000000"/>
          <w:sz w:val="21"/>
          <w:szCs w:val="21"/>
          <w:lang w:eastAsia="es-CO"/>
        </w:rPr>
        <w:t>, que sucesivamente va apartando del objeto todo lo que no es esencial.</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 xml:space="preserve">El método dialéctico que comienza con </w:t>
      </w:r>
      <w:proofErr w:type="spellStart"/>
      <w:r w:rsidRPr="00C63988">
        <w:rPr>
          <w:rFonts w:ascii="Helvetica" w:eastAsia="Times New Roman" w:hAnsi="Helvetica" w:cs="Helvetica"/>
          <w:color w:val="000000"/>
          <w:sz w:val="21"/>
          <w:szCs w:val="21"/>
          <w:lang w:eastAsia="es-CO"/>
        </w:rPr>
        <w:t>Plotino</w:t>
      </w:r>
      <w:proofErr w:type="spellEnd"/>
      <w:r w:rsidRPr="00C63988">
        <w:rPr>
          <w:rFonts w:ascii="Helvetica" w:eastAsia="Times New Roman" w:hAnsi="Helvetica" w:cs="Helvetica"/>
          <w:color w:val="000000"/>
          <w:sz w:val="21"/>
          <w:szCs w:val="21"/>
          <w:lang w:eastAsia="es-CO"/>
        </w:rPr>
        <w:t>, filósofo helenístico (204-270), reduce la realidad a un uno activo, </w:t>
      </w:r>
      <w:hyperlink r:id="rId9" w:history="1">
        <w:r w:rsidRPr="00C63988">
          <w:rPr>
            <w:rFonts w:ascii="Helvetica" w:eastAsia="Times New Roman" w:hAnsi="Helvetica" w:cs="Helvetica"/>
            <w:color w:val="006600"/>
            <w:sz w:val="21"/>
            <w:szCs w:val="21"/>
            <w:u w:val="single"/>
            <w:lang w:eastAsia="es-CO"/>
          </w:rPr>
          <w:t>libertad</w:t>
        </w:r>
      </w:hyperlink>
      <w:r w:rsidRPr="00C63988">
        <w:rPr>
          <w:rFonts w:ascii="Helvetica" w:eastAsia="Times New Roman" w:hAnsi="Helvetica" w:cs="Helvetica"/>
          <w:color w:val="000000"/>
          <w:sz w:val="21"/>
          <w:szCs w:val="21"/>
          <w:lang w:eastAsia="es-CO"/>
        </w:rPr>
        <w:t> absoluta, del que emana gradualmente y sin corromperlo la multiplicidad; y continúa con </w:t>
      </w:r>
      <w:r w:rsidRPr="00C63988">
        <w:rPr>
          <w:rFonts w:ascii="Helvetica" w:eastAsia="Times New Roman" w:hAnsi="Helvetica" w:cs="Helvetica"/>
          <w:b/>
          <w:bCs/>
          <w:color w:val="000000"/>
          <w:sz w:val="21"/>
          <w:szCs w:val="21"/>
          <w:bdr w:val="none" w:sz="0" w:space="0" w:color="auto" w:frame="1"/>
          <w:lang w:eastAsia="es-CO"/>
        </w:rPr>
        <w:t>la dialéctica </w:t>
      </w:r>
      <w:r w:rsidRPr="00C63988">
        <w:rPr>
          <w:rFonts w:ascii="Helvetica" w:eastAsia="Times New Roman" w:hAnsi="Helvetica" w:cs="Helvetica"/>
          <w:color w:val="000000"/>
          <w:sz w:val="21"/>
          <w:szCs w:val="21"/>
          <w:lang w:eastAsia="es-CO"/>
        </w:rPr>
        <w:t>de Hegel y con </w:t>
      </w:r>
      <w:r w:rsidRPr="00C63988">
        <w:rPr>
          <w:rFonts w:ascii="Helvetica" w:eastAsia="Times New Roman" w:hAnsi="Helvetica" w:cs="Helvetica"/>
          <w:b/>
          <w:bCs/>
          <w:color w:val="000000"/>
          <w:sz w:val="21"/>
          <w:szCs w:val="21"/>
          <w:bdr w:val="none" w:sz="0" w:space="0" w:color="auto" w:frame="1"/>
          <w:lang w:eastAsia="es-CO"/>
        </w:rPr>
        <w:t>el materialismo dialéctico</w:t>
      </w:r>
      <w:r w:rsidRPr="00C63988">
        <w:rPr>
          <w:rFonts w:ascii="Helvetica" w:eastAsia="Times New Roman" w:hAnsi="Helvetica" w:cs="Helvetica"/>
          <w:color w:val="000000"/>
          <w:sz w:val="21"/>
          <w:szCs w:val="21"/>
          <w:lang w:eastAsia="es-CO"/>
        </w:rPr>
        <w:t>  de Marx, que se basa en los conceptos de </w:t>
      </w:r>
      <w:hyperlink r:id="rId10" w:history="1">
        <w:r w:rsidRPr="00C63988">
          <w:rPr>
            <w:rFonts w:ascii="Helvetica" w:eastAsia="Times New Roman" w:hAnsi="Helvetica" w:cs="Helvetica"/>
            <w:color w:val="006600"/>
            <w:sz w:val="21"/>
            <w:szCs w:val="21"/>
            <w:u w:val="single"/>
            <w:lang w:eastAsia="es-CO"/>
          </w:rPr>
          <w:t>movimiento</w:t>
        </w:r>
      </w:hyperlink>
      <w:r w:rsidRPr="00C63988">
        <w:rPr>
          <w:rFonts w:ascii="Helvetica" w:eastAsia="Times New Roman" w:hAnsi="Helvetica" w:cs="Helvetica"/>
          <w:color w:val="000000"/>
          <w:sz w:val="21"/>
          <w:szCs w:val="21"/>
          <w:lang w:eastAsia="es-CO"/>
        </w:rPr>
        <w:t>, cambio, transformación y desarrollo.</w:t>
      </w:r>
    </w:p>
    <w:p w:rsidR="00C63988" w:rsidRPr="00C63988" w:rsidRDefault="00C63988" w:rsidP="00C63988">
      <w:pPr>
        <w:spacing w:after="0" w:line="240" w:lineRule="auto"/>
        <w:textAlignment w:val="baseline"/>
        <w:rPr>
          <w:rFonts w:ascii="Helvetica" w:eastAsia="Times New Roman" w:hAnsi="Helvetica" w:cs="Helvetica"/>
          <w:color w:val="000000"/>
          <w:sz w:val="21"/>
          <w:szCs w:val="21"/>
          <w:lang w:eastAsia="es-CO"/>
        </w:rPr>
      </w:pPr>
      <w:r w:rsidRPr="00C63988">
        <w:rPr>
          <w:rFonts w:ascii="Helvetica" w:eastAsia="Times New Roman" w:hAnsi="Helvetica" w:cs="Helvetica"/>
          <w:color w:val="000000"/>
          <w:sz w:val="21"/>
          <w:szCs w:val="21"/>
          <w:lang w:eastAsia="es-CO"/>
        </w:rPr>
        <w:t>El auge de las ciencias naturales a partir del siglo XVIII dio impulso a la formulación de nuevos métodos no tradicionales en filosofía, como </w:t>
      </w:r>
      <w:r w:rsidRPr="00C63988">
        <w:rPr>
          <w:rFonts w:ascii="Helvetica" w:eastAsia="Times New Roman" w:hAnsi="Helvetica" w:cs="Helvetica"/>
          <w:b/>
          <w:bCs/>
          <w:color w:val="000000"/>
          <w:sz w:val="21"/>
          <w:szCs w:val="21"/>
          <w:bdr w:val="none" w:sz="0" w:space="0" w:color="auto" w:frame="1"/>
          <w:lang w:eastAsia="es-CO"/>
        </w:rPr>
        <w:t>el estructural</w:t>
      </w:r>
      <w:r w:rsidRPr="00C63988">
        <w:rPr>
          <w:rFonts w:ascii="Helvetica" w:eastAsia="Times New Roman" w:hAnsi="Helvetica" w:cs="Helvetica"/>
          <w:color w:val="000000"/>
          <w:sz w:val="21"/>
          <w:szCs w:val="21"/>
          <w:lang w:eastAsia="es-CO"/>
        </w:rPr>
        <w:t>, que se basa en el análisis de las estructuras formales características de cada fenómeno u objeto; </w:t>
      </w:r>
      <w:r w:rsidRPr="00C63988">
        <w:rPr>
          <w:rFonts w:ascii="Helvetica" w:eastAsia="Times New Roman" w:hAnsi="Helvetica" w:cs="Helvetica"/>
          <w:b/>
          <w:bCs/>
          <w:color w:val="000000"/>
          <w:sz w:val="21"/>
          <w:szCs w:val="21"/>
          <w:bdr w:val="none" w:sz="0" w:space="0" w:color="auto" w:frame="1"/>
          <w:lang w:eastAsia="es-CO"/>
        </w:rPr>
        <w:t>el genético</w:t>
      </w:r>
      <w:r w:rsidRPr="00C63988">
        <w:rPr>
          <w:rFonts w:ascii="Helvetica" w:eastAsia="Times New Roman" w:hAnsi="Helvetica" w:cs="Helvetica"/>
          <w:color w:val="000000"/>
          <w:sz w:val="21"/>
          <w:szCs w:val="21"/>
          <w:lang w:eastAsia="es-CO"/>
        </w:rPr>
        <w:t>, que tiene como fundamento el análisis del </w:t>
      </w:r>
      <w:hyperlink r:id="rId11" w:history="1">
        <w:r w:rsidRPr="00C63988">
          <w:rPr>
            <w:rFonts w:ascii="Helvetica" w:eastAsia="Times New Roman" w:hAnsi="Helvetica" w:cs="Helvetica"/>
            <w:color w:val="006600"/>
            <w:sz w:val="21"/>
            <w:szCs w:val="21"/>
            <w:u w:val="single"/>
            <w:lang w:eastAsia="es-CO"/>
          </w:rPr>
          <w:t>desarrollo</w:t>
        </w:r>
      </w:hyperlink>
      <w:r w:rsidRPr="00C63988">
        <w:rPr>
          <w:rFonts w:ascii="Helvetica" w:eastAsia="Times New Roman" w:hAnsi="Helvetica" w:cs="Helvetica"/>
          <w:color w:val="000000"/>
          <w:sz w:val="21"/>
          <w:szCs w:val="21"/>
          <w:lang w:eastAsia="es-CO"/>
        </w:rPr>
        <w:t> temporal de los fenómenos;</w:t>
      </w:r>
      <w:r>
        <w:rPr>
          <w:rFonts w:ascii="Helvetica" w:eastAsia="Times New Roman" w:hAnsi="Helvetica" w:cs="Helvetica"/>
          <w:color w:val="000000"/>
          <w:sz w:val="21"/>
          <w:szCs w:val="21"/>
          <w:lang w:eastAsia="es-CO"/>
        </w:rPr>
        <w:t xml:space="preserve"> </w:t>
      </w:r>
      <w:r w:rsidRPr="00C63988">
        <w:rPr>
          <w:rFonts w:ascii="Helvetica" w:eastAsia="Times New Roman" w:hAnsi="Helvetica" w:cs="Helvetica"/>
          <w:b/>
          <w:bCs/>
          <w:color w:val="000000"/>
          <w:sz w:val="21"/>
          <w:szCs w:val="21"/>
          <w:bdr w:val="none" w:sz="0" w:space="0" w:color="auto" w:frame="1"/>
          <w:lang w:eastAsia="es-CO"/>
        </w:rPr>
        <w:t>el histórico </w:t>
      </w:r>
      <w:r w:rsidRPr="00C63988">
        <w:rPr>
          <w:rFonts w:ascii="Helvetica" w:eastAsia="Times New Roman" w:hAnsi="Helvetica" w:cs="Helvetica"/>
          <w:color w:val="000000"/>
          <w:sz w:val="21"/>
          <w:szCs w:val="21"/>
          <w:lang w:eastAsia="es-CO"/>
        </w:rPr>
        <w:t>comparativo que se utiliza para el estudio de los fenómenos culturales, el </w:t>
      </w:r>
      <w:r w:rsidRPr="00C63988">
        <w:rPr>
          <w:rFonts w:ascii="Helvetica" w:eastAsia="Times New Roman" w:hAnsi="Helvetica" w:cs="Helvetica"/>
          <w:b/>
          <w:bCs/>
          <w:color w:val="000000"/>
          <w:sz w:val="21"/>
          <w:szCs w:val="21"/>
          <w:bdr w:val="none" w:sz="0" w:space="0" w:color="auto" w:frame="1"/>
          <w:lang w:eastAsia="es-CO"/>
        </w:rPr>
        <w:t>psicoanalítico</w:t>
      </w:r>
      <w:r w:rsidRPr="00C63988">
        <w:rPr>
          <w:rFonts w:ascii="Helvetica" w:eastAsia="Times New Roman" w:hAnsi="Helvetica" w:cs="Helvetica"/>
          <w:color w:val="000000"/>
          <w:sz w:val="21"/>
          <w:szCs w:val="21"/>
          <w:lang w:eastAsia="es-CO"/>
        </w:rPr>
        <w:t>, que se basa en la aplicación de la teoría de las asociaciones libres y de la transferencia, a partir del Psicoanálisis de Sigmund Freud; </w:t>
      </w:r>
      <w:r w:rsidRPr="00C63988">
        <w:rPr>
          <w:rFonts w:ascii="Helvetica" w:eastAsia="Times New Roman" w:hAnsi="Helvetica" w:cs="Helvetica"/>
          <w:b/>
          <w:bCs/>
          <w:color w:val="000000"/>
          <w:sz w:val="21"/>
          <w:szCs w:val="21"/>
          <w:bdr w:val="none" w:sz="0" w:space="0" w:color="auto" w:frame="1"/>
          <w:lang w:eastAsia="es-CO"/>
        </w:rPr>
        <w:t>el constructivo</w:t>
      </w:r>
      <w:r w:rsidRPr="00C63988">
        <w:rPr>
          <w:rFonts w:ascii="Helvetica" w:eastAsia="Times New Roman" w:hAnsi="Helvetica" w:cs="Helvetica"/>
          <w:color w:val="000000"/>
          <w:sz w:val="21"/>
          <w:szCs w:val="21"/>
          <w:lang w:eastAsia="es-CO"/>
        </w:rPr>
        <w:t>, que estructura sistemáticamente los objetos que pueden ser considerados en un sistema y las aseveraciones que acerca de ellos se hagan.</w:t>
      </w:r>
      <w:r w:rsidRPr="00C63988">
        <w:rPr>
          <w:rFonts w:ascii="Helvetica" w:eastAsia="Times New Roman" w:hAnsi="Helvetica" w:cs="Helvetica"/>
          <w:color w:val="000000"/>
          <w:sz w:val="21"/>
          <w:szCs w:val="21"/>
          <w:lang w:eastAsia="es-CO"/>
        </w:rPr>
        <w:br/>
        <w:t>Los métodos no se agotan en la medida que surjan nuevas formas de acceder al verdadero conocimiento</w:t>
      </w:r>
    </w:p>
    <w:p w:rsidR="00941F29" w:rsidRDefault="002A1345" w:rsidP="00C63988">
      <w:pPr>
        <w:rPr>
          <w:rFonts w:ascii="Helvetica" w:eastAsia="Times New Roman" w:hAnsi="Helvetica" w:cs="Helvetica"/>
          <w:color w:val="000000"/>
          <w:sz w:val="16"/>
          <w:szCs w:val="16"/>
          <w:bdr w:val="none" w:sz="0" w:space="0" w:color="auto" w:frame="1"/>
          <w:lang w:eastAsia="es-CO"/>
        </w:rPr>
      </w:pPr>
      <w:r>
        <w:rPr>
          <w:rFonts w:ascii="Helvetica" w:eastAsia="Times New Roman" w:hAnsi="Helvetica" w:cs="Helvetica"/>
          <w:color w:val="000000"/>
          <w:sz w:val="21"/>
          <w:szCs w:val="21"/>
          <w:bdr w:val="none" w:sz="0" w:space="0" w:color="auto" w:frame="1"/>
          <w:lang w:eastAsia="es-CO"/>
        </w:rPr>
        <w:br/>
      </w:r>
      <w:r w:rsidR="00C63988" w:rsidRPr="00C63988">
        <w:rPr>
          <w:rFonts w:ascii="Helvetica" w:eastAsia="Times New Roman" w:hAnsi="Helvetica" w:cs="Helvetica"/>
          <w:color w:val="000000"/>
          <w:sz w:val="16"/>
          <w:szCs w:val="16"/>
          <w:bdr w:val="none" w:sz="0" w:space="0" w:color="auto" w:frame="1"/>
          <w:lang w:eastAsia="es-CO"/>
        </w:rPr>
        <w:t>Lee todo en: </w:t>
      </w:r>
      <w:hyperlink r:id="rId12" w:anchor="ixzz2CtI23ldG" w:history="1">
        <w:r w:rsidR="00C63988" w:rsidRPr="00C63988">
          <w:rPr>
            <w:rFonts w:ascii="Helvetica" w:eastAsia="Times New Roman" w:hAnsi="Helvetica" w:cs="Helvetica"/>
            <w:color w:val="003399"/>
            <w:sz w:val="16"/>
            <w:szCs w:val="16"/>
            <w:u w:val="single"/>
            <w:bdr w:val="none" w:sz="0" w:space="0" w:color="auto" w:frame="1"/>
            <w:lang w:eastAsia="es-CO"/>
          </w:rPr>
          <w:t>Métodos de la Filosofía | La guía de Filosofía</w:t>
        </w:r>
      </w:hyperlink>
      <w:r w:rsidR="00C63988" w:rsidRPr="00C63988">
        <w:rPr>
          <w:rFonts w:ascii="Helvetica" w:eastAsia="Times New Roman" w:hAnsi="Helvetica" w:cs="Helvetica"/>
          <w:color w:val="000000"/>
          <w:sz w:val="16"/>
          <w:szCs w:val="16"/>
          <w:bdr w:val="none" w:sz="0" w:space="0" w:color="auto" w:frame="1"/>
          <w:lang w:eastAsia="es-CO"/>
        </w:rPr>
        <w:t> </w:t>
      </w:r>
      <w:hyperlink r:id="rId13" w:anchor="ixzz2CtI23ldG" w:history="1">
        <w:r w:rsidR="00C63988" w:rsidRPr="00C63988">
          <w:rPr>
            <w:rFonts w:ascii="Helvetica" w:eastAsia="Times New Roman" w:hAnsi="Helvetica" w:cs="Helvetica"/>
            <w:color w:val="003399"/>
            <w:sz w:val="16"/>
            <w:szCs w:val="16"/>
            <w:u w:val="single"/>
            <w:bdr w:val="none" w:sz="0" w:space="0" w:color="auto" w:frame="1"/>
            <w:lang w:eastAsia="es-CO"/>
          </w:rPr>
          <w:t>http://filosofia.laguia2000.com/general/metodos-de-la-filosofia#ixzz2CtI23ldG</w:t>
        </w:r>
      </w:hyperlink>
    </w:p>
    <w:p w:rsidR="00C63988" w:rsidRPr="00C63988" w:rsidRDefault="00C63988" w:rsidP="00C63988">
      <w:pPr>
        <w:rPr>
          <w:rFonts w:ascii="Helvetica" w:eastAsia="Times New Roman" w:hAnsi="Helvetica" w:cs="Helvetica"/>
          <w:b/>
          <w:color w:val="000000"/>
          <w:sz w:val="16"/>
          <w:szCs w:val="16"/>
          <w:bdr w:val="none" w:sz="0" w:space="0" w:color="auto" w:frame="1"/>
          <w:lang w:eastAsia="es-CO"/>
        </w:rPr>
      </w:pPr>
    </w:p>
    <w:p w:rsidR="002A1345" w:rsidRDefault="002A1345" w:rsidP="00C63988">
      <w:pPr>
        <w:pStyle w:val="NormalWeb"/>
        <w:rPr>
          <w:rFonts w:ascii="Verdana" w:hAnsi="Verdana"/>
          <w:b/>
          <w:i/>
          <w:iCs/>
        </w:rPr>
      </w:pPr>
    </w:p>
    <w:p w:rsidR="002A1345" w:rsidRDefault="002A1345" w:rsidP="00C63988">
      <w:pPr>
        <w:pStyle w:val="NormalWeb"/>
        <w:rPr>
          <w:rFonts w:ascii="Verdana" w:hAnsi="Verdana"/>
          <w:b/>
          <w:i/>
          <w:iCs/>
        </w:rPr>
      </w:pPr>
    </w:p>
    <w:p w:rsidR="002A1345" w:rsidRDefault="002A1345" w:rsidP="00C63988">
      <w:pPr>
        <w:pStyle w:val="NormalWeb"/>
        <w:rPr>
          <w:rFonts w:ascii="Verdana" w:hAnsi="Verdana"/>
          <w:b/>
          <w:i/>
          <w:iCs/>
        </w:rPr>
      </w:pPr>
    </w:p>
    <w:p w:rsidR="00C63988" w:rsidRPr="00C63988" w:rsidRDefault="00C63988" w:rsidP="00C63988">
      <w:pPr>
        <w:pStyle w:val="NormalWeb"/>
        <w:rPr>
          <w:rFonts w:ascii="Verdana" w:hAnsi="Verdana"/>
          <w:b/>
        </w:rPr>
      </w:pPr>
      <w:r w:rsidRPr="00C63988">
        <w:rPr>
          <w:rFonts w:ascii="Verdana" w:hAnsi="Verdana"/>
          <w:b/>
          <w:i/>
          <w:iCs/>
        </w:rPr>
        <w:t>Método inductivo-deductivo.</w:t>
      </w:r>
      <w:r w:rsidRPr="00C63988">
        <w:rPr>
          <w:rFonts w:ascii="Verdana" w:hAnsi="Verdana"/>
          <w:b/>
        </w:rPr>
        <w:t xml:space="preserve"> </w:t>
      </w:r>
    </w:p>
    <w:p w:rsidR="002A1345" w:rsidRDefault="00C63988" w:rsidP="00C63988">
      <w:pPr>
        <w:pStyle w:val="NormalWeb"/>
        <w:rPr>
          <w:rFonts w:ascii="Verdana" w:hAnsi="Verdana"/>
        </w:rPr>
      </w:pPr>
      <w:r>
        <w:rPr>
          <w:rFonts w:ascii="Verdana" w:hAnsi="Verdana"/>
        </w:rPr>
        <w:t xml:space="preserve">Para los proponentes de este esquema la ciencia se inicia con observaciones individuales, a partir de las cuales se plantean generalizaciones cuyo contenido rebasa el de los hechos inicialmente observados. Las generalizaciones permiten hacer predicciones cuya confirmación las refuerza y cuyo fracaso las debilita y puede obligar a modificarlas o hasta rechazarlas. El método inductivo-deductivo acepta la existencia de una realidad externa y postula la capacidad del hombre para percibirla a través de sus sentidos y entenderla por medio de su inteligencia. </w:t>
      </w:r>
      <w:proofErr w:type="gramStart"/>
      <w:r>
        <w:rPr>
          <w:rFonts w:ascii="Verdana" w:hAnsi="Verdana"/>
        </w:rPr>
        <w:t>para</w:t>
      </w:r>
      <w:proofErr w:type="gramEnd"/>
      <w:r>
        <w:rPr>
          <w:rFonts w:ascii="Verdana" w:hAnsi="Verdana"/>
        </w:rPr>
        <w:t xml:space="preserve"> muchos partidarios de este esquema, también nos permite explotarla en nuestro beneficio. Pertenecen a este grupo Aristóteles y sus comentaristas medievales, Francis Bacon, Galileo, Newton, Locke, </w:t>
      </w:r>
      <w:proofErr w:type="spellStart"/>
      <w:r>
        <w:rPr>
          <w:rFonts w:ascii="Verdana" w:hAnsi="Verdana"/>
        </w:rPr>
        <w:t>Herschel</w:t>
      </w:r>
      <w:proofErr w:type="spellEnd"/>
      <w:r>
        <w:rPr>
          <w:rFonts w:ascii="Verdana" w:hAnsi="Verdana"/>
        </w:rPr>
        <w:t xml:space="preserve">, </w:t>
      </w:r>
      <w:proofErr w:type="spellStart"/>
      <w:r>
        <w:rPr>
          <w:rFonts w:ascii="Verdana" w:hAnsi="Verdana"/>
        </w:rPr>
        <w:t>Mill</w:t>
      </w:r>
      <w:proofErr w:type="spellEnd"/>
      <w:r>
        <w:rPr>
          <w:rFonts w:ascii="Verdana" w:hAnsi="Verdana"/>
        </w:rPr>
        <w:t xml:space="preserve">, los empiristas, los positivistas lógicos, los </w:t>
      </w:r>
      <w:proofErr w:type="spellStart"/>
      <w:r>
        <w:rPr>
          <w:rFonts w:ascii="Verdana" w:hAnsi="Verdana"/>
        </w:rPr>
        <w:t>operacionistas</w:t>
      </w:r>
      <w:proofErr w:type="spellEnd"/>
      <w:r>
        <w:rPr>
          <w:rFonts w:ascii="Verdana" w:hAnsi="Verdana"/>
        </w:rPr>
        <w:t xml:space="preserve"> y los científicos contemporáneos en general.</w:t>
      </w:r>
      <w:bookmarkStart w:id="0" w:name="ID5492"/>
      <w:bookmarkEnd w:id="0"/>
      <w:r w:rsidR="002A1345">
        <w:rPr>
          <w:rFonts w:ascii="Verdana" w:hAnsi="Verdana"/>
        </w:rPr>
        <w:t xml:space="preserve"> </w:t>
      </w:r>
    </w:p>
    <w:p w:rsidR="002A1345" w:rsidRPr="002A1345" w:rsidRDefault="002A1345" w:rsidP="002A1345">
      <w:pPr>
        <w:shd w:val="clear" w:color="auto" w:fill="FFFFFF"/>
        <w:spacing w:after="0" w:line="240" w:lineRule="auto"/>
        <w:outlineLvl w:val="0"/>
        <w:rPr>
          <w:rFonts w:ascii="Trebuchet MS" w:eastAsia="Times New Roman" w:hAnsi="Trebuchet MS" w:cs="Times New Roman"/>
          <w:b/>
          <w:bCs/>
          <w:caps/>
          <w:color w:val="57657F"/>
          <w:kern w:val="36"/>
          <w:sz w:val="30"/>
          <w:szCs w:val="30"/>
          <w:lang w:eastAsia="es-CO"/>
        </w:rPr>
      </w:pPr>
      <w:hyperlink r:id="rId14" w:tooltip="Enlace permanente a Método Dialéctico" w:history="1">
        <w:r w:rsidRPr="002A1345">
          <w:rPr>
            <w:rFonts w:ascii="Trebuchet MS" w:eastAsia="Times New Roman" w:hAnsi="Trebuchet MS" w:cs="Times New Roman"/>
            <w:b/>
            <w:bCs/>
            <w:caps/>
            <w:color w:val="000000"/>
            <w:kern w:val="36"/>
            <w:sz w:val="30"/>
            <w:szCs w:val="30"/>
            <w:lang w:eastAsia="es-CO"/>
          </w:rPr>
          <w:t>MÉTODO DIALÉCTICO</w:t>
        </w:r>
      </w:hyperlink>
    </w:p>
    <w:p w:rsidR="002A1345" w:rsidRPr="002A1345" w:rsidRDefault="002A1345" w:rsidP="002A1345">
      <w:pPr>
        <w:shd w:val="clear" w:color="auto" w:fill="FFFFFF"/>
        <w:spacing w:before="100" w:beforeAutospacing="1" w:after="100" w:afterAutospacing="1" w:line="240" w:lineRule="auto"/>
        <w:rPr>
          <w:rFonts w:ascii="Arial" w:eastAsia="Times New Roman" w:hAnsi="Arial" w:cs="Arial"/>
          <w:sz w:val="24"/>
          <w:szCs w:val="24"/>
          <w:lang w:eastAsia="es-CO"/>
        </w:rPr>
      </w:pPr>
      <w:r w:rsidRPr="002A1345">
        <w:rPr>
          <w:rFonts w:ascii="Arial" w:eastAsia="Times New Roman" w:hAnsi="Arial" w:cs="Arial"/>
          <w:sz w:val="24"/>
          <w:szCs w:val="24"/>
          <w:lang w:eastAsia="es-CO"/>
        </w:rPr>
        <w:t>Tiene su origen en la antigüedad griega. Se retomó hasta la modernidad con Hegel y Marx. Su esencia está determinada por las fuentes teóricas y científicas y por las categorías fundamentales del movimiento, del espacio y del tiempo.</w:t>
      </w:r>
      <w:r w:rsidRPr="002A1345">
        <w:rPr>
          <w:rFonts w:ascii="Arial" w:eastAsia="Times New Roman" w:hAnsi="Arial" w:cs="Arial"/>
          <w:sz w:val="24"/>
          <w:szCs w:val="24"/>
          <w:lang w:eastAsia="es-CO"/>
        </w:rPr>
        <w:br/>
        <w:t xml:space="preserve">Ha tenido distintos significados a lo largo de la historia: se ha entendí como el arte del diálogo y la discusión; como la lucha de los contrarios por la cual surge el progreso de la historia; como una técnica de razonamiento que procede a través del despliegue de una tesis y su antítesis, resolviendo la contradicción a través de la formulación de una síntesis final; como el arte de ordenar los conceptos en géneros y especies; como un modo de elevarse desde lo sensible hacia lo inteligible, es decir partiendo de la certeza de los sentidos hacia el desarrollo de conceptos de un mayor grado de universalidad y racionalidad; teoría y método de conocimiento de los fenómenos de la realidad en </w:t>
      </w:r>
      <w:bookmarkStart w:id="1" w:name="_GoBack"/>
      <w:r w:rsidRPr="002A1345">
        <w:rPr>
          <w:rFonts w:ascii="Arial" w:eastAsia="Times New Roman" w:hAnsi="Arial" w:cs="Arial"/>
          <w:sz w:val="24"/>
          <w:szCs w:val="24"/>
          <w:lang w:eastAsia="es-CO"/>
        </w:rPr>
        <w:t xml:space="preserve">su desarrollo y auto movimiento, ciencia que trata de las leyes más generales del desarrollo de la </w:t>
      </w:r>
      <w:bookmarkEnd w:id="1"/>
      <w:r w:rsidRPr="002A1345">
        <w:rPr>
          <w:rFonts w:ascii="Arial" w:eastAsia="Times New Roman" w:hAnsi="Arial" w:cs="Arial"/>
          <w:sz w:val="24"/>
          <w:szCs w:val="24"/>
          <w:lang w:eastAsia="es-CO"/>
        </w:rPr>
        <w:t>naturaleza, de la sociedad y del pensamiento humano que surge en oposición a la metafísica.</w:t>
      </w:r>
    </w:p>
    <w:p w:rsidR="002A1345" w:rsidRPr="002A1345" w:rsidRDefault="002A1345" w:rsidP="002A1345">
      <w:pPr>
        <w:shd w:val="clear" w:color="auto" w:fill="FFFFFF"/>
        <w:spacing w:before="100" w:beforeAutospacing="1" w:after="100" w:afterAutospacing="1" w:line="240" w:lineRule="auto"/>
        <w:rPr>
          <w:rFonts w:ascii="Arial" w:eastAsia="Times New Roman" w:hAnsi="Arial" w:cs="Arial"/>
          <w:sz w:val="24"/>
          <w:szCs w:val="24"/>
          <w:lang w:eastAsia="es-CO"/>
        </w:rPr>
      </w:pPr>
      <w:r w:rsidRPr="002A1345">
        <w:rPr>
          <w:rFonts w:ascii="Arial" w:eastAsia="Times New Roman" w:hAnsi="Arial" w:cs="Arial"/>
          <w:sz w:val="24"/>
          <w:szCs w:val="24"/>
          <w:lang w:eastAsia="es-CO"/>
        </w:rPr>
        <w:t>El método dialéctico constituye el método científico de conocimiento del mundo. Proporciona al hombre la posibilidad de comprender los más diversos fenómenos de la realidad. El método dialéctico al analizar los fenómenos de la naturaleza, de la sociedad y del pensamiento permite descubrir sus verdaderas leyes y las fuerzas motrices del desarrollo de la realidad.</w:t>
      </w:r>
    </w:p>
    <w:p w:rsidR="002A1345" w:rsidRPr="002A1345" w:rsidRDefault="002A1345" w:rsidP="002A1345">
      <w:pPr>
        <w:shd w:val="clear" w:color="auto" w:fill="FFFFFF"/>
        <w:spacing w:before="100" w:beforeAutospacing="1" w:after="100" w:afterAutospacing="1" w:line="240" w:lineRule="auto"/>
        <w:rPr>
          <w:rFonts w:ascii="Arial" w:eastAsia="Times New Roman" w:hAnsi="Arial" w:cs="Arial"/>
          <w:sz w:val="24"/>
          <w:szCs w:val="24"/>
          <w:lang w:eastAsia="es-CO"/>
        </w:rPr>
      </w:pPr>
      <w:r w:rsidRPr="002A1345">
        <w:rPr>
          <w:rFonts w:ascii="Arial" w:eastAsia="Times New Roman" w:hAnsi="Arial" w:cs="Arial"/>
          <w:sz w:val="24"/>
          <w:szCs w:val="24"/>
          <w:lang w:eastAsia="es-CO"/>
        </w:rPr>
        <w:t>La dialéctica tiene las siguientes características:</w:t>
      </w:r>
      <w:r w:rsidRPr="002A1345">
        <w:rPr>
          <w:rFonts w:ascii="Arial" w:eastAsia="Times New Roman" w:hAnsi="Arial" w:cs="Arial"/>
          <w:sz w:val="24"/>
          <w:szCs w:val="24"/>
          <w:lang w:eastAsia="es-CO"/>
        </w:rPr>
        <w:br/>
        <w:t>a) Todo está unido, nada está aislado, hay una conexión universal. La acción recíproca entre dos cosas y sus relaciones complejas. El trabajador se adapta a las condiciones que encuentra en la naturaleza y que ordena sus movimientos; pero la transforma por el trabajo. Más aún: por el trabajo, el hombre se ha ido transformando paulatinamente.</w:t>
      </w:r>
      <w:r w:rsidRPr="002A1345">
        <w:rPr>
          <w:rFonts w:ascii="Arial" w:eastAsia="Times New Roman" w:hAnsi="Arial" w:cs="Arial"/>
          <w:sz w:val="24"/>
          <w:szCs w:val="24"/>
          <w:lang w:eastAsia="es-CO"/>
        </w:rPr>
        <w:br/>
        <w:t>b) Todo cambia. La realidad está en constante transformación. El cambio es debido a la lucha de fuerzas contrarias en la esencia de las cosas.</w:t>
      </w:r>
    </w:p>
    <w:p w:rsidR="002A1345" w:rsidRPr="002A1345" w:rsidRDefault="002A1345" w:rsidP="002A1345">
      <w:pPr>
        <w:shd w:val="clear" w:color="auto" w:fill="FFFFFF"/>
        <w:spacing w:before="100" w:beforeAutospacing="1" w:after="100" w:afterAutospacing="1" w:line="240" w:lineRule="auto"/>
        <w:rPr>
          <w:rFonts w:ascii="Arial" w:eastAsia="Times New Roman" w:hAnsi="Arial" w:cs="Arial"/>
          <w:sz w:val="24"/>
          <w:szCs w:val="24"/>
          <w:lang w:eastAsia="es-CO"/>
        </w:rPr>
      </w:pPr>
      <w:r w:rsidRPr="002A1345">
        <w:rPr>
          <w:rFonts w:ascii="Arial" w:eastAsia="Times New Roman" w:hAnsi="Arial" w:cs="Arial"/>
          <w:sz w:val="24"/>
          <w:szCs w:val="24"/>
          <w:lang w:eastAsia="es-CO"/>
        </w:rPr>
        <w:t>Así, la dialéctica consiste en trabajar un tema visualizado su evolución en tres momentos sucesivos: Tesis (planteamiento, primera idea) Antítesis (oposición, segunda idea) Síntesis (resultado o combinación de la Tesis y la Antítesis, tercera idea).</w:t>
      </w:r>
    </w:p>
    <w:p w:rsidR="002A1345" w:rsidRPr="002A1345" w:rsidRDefault="002A1345" w:rsidP="00C63988">
      <w:pPr>
        <w:pStyle w:val="NormalWeb"/>
        <w:rPr>
          <w:rFonts w:ascii="Verdana" w:hAnsi="Verdana"/>
          <w:sz w:val="18"/>
          <w:szCs w:val="18"/>
        </w:rPr>
      </w:pPr>
      <w:hyperlink r:id="rId15" w:history="1">
        <w:r w:rsidRPr="002A1345">
          <w:rPr>
            <w:rStyle w:val="Hipervnculo"/>
            <w:sz w:val="18"/>
            <w:szCs w:val="18"/>
          </w:rPr>
          <w:t>http://lorefilosofia.aprenderapensar.net/2011/10/08/metodo-dialectico/</w:t>
        </w:r>
      </w:hyperlink>
    </w:p>
    <w:p w:rsidR="00C63988" w:rsidRPr="00C63988" w:rsidRDefault="00C63988" w:rsidP="00C63988">
      <w:pPr>
        <w:rPr>
          <w:sz w:val="16"/>
          <w:szCs w:val="16"/>
        </w:rPr>
      </w:pPr>
    </w:p>
    <w:sectPr w:rsidR="00C63988" w:rsidRPr="00C63988" w:rsidSect="002A13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8"/>
    <w:rsid w:val="002A1345"/>
    <w:rsid w:val="00941F29"/>
    <w:rsid w:val="00C63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A1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39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63988"/>
  </w:style>
  <w:style w:type="character" w:styleId="Hipervnculo">
    <w:name w:val="Hyperlink"/>
    <w:basedOn w:val="Fuentedeprrafopredeter"/>
    <w:uiPriority w:val="99"/>
    <w:semiHidden/>
    <w:unhideWhenUsed/>
    <w:rsid w:val="00C63988"/>
    <w:rPr>
      <w:color w:val="0000FF"/>
      <w:u w:val="single"/>
    </w:rPr>
  </w:style>
  <w:style w:type="character" w:styleId="Textoennegrita">
    <w:name w:val="Strong"/>
    <w:basedOn w:val="Fuentedeprrafopredeter"/>
    <w:uiPriority w:val="22"/>
    <w:qFormat/>
    <w:rsid w:val="00C63988"/>
    <w:rPr>
      <w:b/>
      <w:bCs/>
    </w:rPr>
  </w:style>
  <w:style w:type="character" w:customStyle="1" w:styleId="Ttulo1Car">
    <w:name w:val="Título 1 Car"/>
    <w:basedOn w:val="Fuentedeprrafopredeter"/>
    <w:link w:val="Ttulo1"/>
    <w:uiPriority w:val="9"/>
    <w:rsid w:val="002A1345"/>
    <w:rPr>
      <w:rFonts w:ascii="Times New Roman" w:eastAsia="Times New Roman" w:hAnsi="Times New Roman" w:cs="Times New Roman"/>
      <w:b/>
      <w:bCs/>
      <w:kern w:val="36"/>
      <w:sz w:val="48"/>
      <w:szCs w:val="48"/>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A1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39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63988"/>
  </w:style>
  <w:style w:type="character" w:styleId="Hipervnculo">
    <w:name w:val="Hyperlink"/>
    <w:basedOn w:val="Fuentedeprrafopredeter"/>
    <w:uiPriority w:val="99"/>
    <w:semiHidden/>
    <w:unhideWhenUsed/>
    <w:rsid w:val="00C63988"/>
    <w:rPr>
      <w:color w:val="0000FF"/>
      <w:u w:val="single"/>
    </w:rPr>
  </w:style>
  <w:style w:type="character" w:styleId="Textoennegrita">
    <w:name w:val="Strong"/>
    <w:basedOn w:val="Fuentedeprrafopredeter"/>
    <w:uiPriority w:val="22"/>
    <w:qFormat/>
    <w:rsid w:val="00C63988"/>
    <w:rPr>
      <w:b/>
      <w:bCs/>
    </w:rPr>
  </w:style>
  <w:style w:type="character" w:customStyle="1" w:styleId="Ttulo1Car">
    <w:name w:val="Título 1 Car"/>
    <w:basedOn w:val="Fuentedeprrafopredeter"/>
    <w:link w:val="Ttulo1"/>
    <w:uiPriority w:val="9"/>
    <w:rsid w:val="002A1345"/>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4817">
      <w:bodyDiv w:val="1"/>
      <w:marLeft w:val="0"/>
      <w:marRight w:val="0"/>
      <w:marTop w:val="0"/>
      <w:marBottom w:val="0"/>
      <w:divBdr>
        <w:top w:val="none" w:sz="0" w:space="0" w:color="auto"/>
        <w:left w:val="none" w:sz="0" w:space="0" w:color="auto"/>
        <w:bottom w:val="none" w:sz="0" w:space="0" w:color="auto"/>
        <w:right w:val="none" w:sz="0" w:space="0" w:color="auto"/>
      </w:divBdr>
    </w:div>
    <w:div w:id="1055158889">
      <w:bodyDiv w:val="1"/>
      <w:marLeft w:val="0"/>
      <w:marRight w:val="0"/>
      <w:marTop w:val="0"/>
      <w:marBottom w:val="0"/>
      <w:divBdr>
        <w:top w:val="none" w:sz="0" w:space="0" w:color="auto"/>
        <w:left w:val="none" w:sz="0" w:space="0" w:color="auto"/>
        <w:bottom w:val="none" w:sz="0" w:space="0" w:color="auto"/>
        <w:right w:val="none" w:sz="0" w:space="0" w:color="auto"/>
      </w:divBdr>
      <w:divsChild>
        <w:div w:id="1622615263">
          <w:blockQuote w:val="1"/>
          <w:marLeft w:val="0"/>
          <w:marRight w:val="0"/>
          <w:marTop w:val="0"/>
          <w:marBottom w:val="0"/>
          <w:divBdr>
            <w:top w:val="none" w:sz="0" w:space="0" w:color="auto"/>
            <w:left w:val="none" w:sz="0" w:space="0" w:color="auto"/>
            <w:bottom w:val="none" w:sz="0" w:space="0" w:color="auto"/>
            <w:right w:val="none" w:sz="0" w:space="0" w:color="auto"/>
          </w:divBdr>
        </w:div>
        <w:div w:id="542408124">
          <w:marLeft w:val="0"/>
          <w:marRight w:val="150"/>
          <w:marTop w:val="0"/>
          <w:marBottom w:val="150"/>
          <w:divBdr>
            <w:top w:val="none" w:sz="0" w:space="0" w:color="auto"/>
            <w:left w:val="none" w:sz="0" w:space="0" w:color="auto"/>
            <w:bottom w:val="none" w:sz="0" w:space="0" w:color="auto"/>
            <w:right w:val="none" w:sz="0" w:space="0" w:color="auto"/>
          </w:divBdr>
        </w:div>
      </w:divsChild>
    </w:div>
    <w:div w:id="10863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sofia.laguia2000.com/general/metodos-de-la-filosofia" TargetMode="External"/><Relationship Id="rId13" Type="http://schemas.openxmlformats.org/officeDocument/2006/relationships/hyperlink" Target="http://filosofia.laguia2000.com/general/metodos-de-la-filosofia" TargetMode="External"/><Relationship Id="rId3" Type="http://schemas.openxmlformats.org/officeDocument/2006/relationships/settings" Target="settings.xml"/><Relationship Id="rId7" Type="http://schemas.openxmlformats.org/officeDocument/2006/relationships/hyperlink" Target="http://filosofia.laguia2000.com/general/metodos-de-la-filosofia" TargetMode="External"/><Relationship Id="rId12" Type="http://schemas.openxmlformats.org/officeDocument/2006/relationships/hyperlink" Target="http://filosofia.laguia2000.com/general/metodos-de-la-filosofi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ilosofia.laguia2000.com/general/metodos-de-la-filosofia" TargetMode="External"/><Relationship Id="rId5" Type="http://schemas.openxmlformats.org/officeDocument/2006/relationships/hyperlink" Target="http://filosofia.laguia2000.com/general/metodos-de-la-filosofia" TargetMode="External"/><Relationship Id="rId15" Type="http://schemas.openxmlformats.org/officeDocument/2006/relationships/hyperlink" Target="http://lorefilosofia.aprenderapensar.net/2011/10/08/metodo-dialectico/" TargetMode="External"/><Relationship Id="rId10" Type="http://schemas.openxmlformats.org/officeDocument/2006/relationships/hyperlink" Target="http://filosofia.laguia2000.com/general/metodos-de-la-filosofia" TargetMode="External"/><Relationship Id="rId4" Type="http://schemas.openxmlformats.org/officeDocument/2006/relationships/webSettings" Target="webSettings.xml"/><Relationship Id="rId9" Type="http://schemas.openxmlformats.org/officeDocument/2006/relationships/hyperlink" Target="http://filosofia.laguia2000.com/general/metodos-de-la-filosofia" TargetMode="External"/><Relationship Id="rId14" Type="http://schemas.openxmlformats.org/officeDocument/2006/relationships/hyperlink" Target="http://lorefilosofia.aprenderapensar.net/2011/10/08/metodo-dialec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2012-11-21T20:24:00Z</dcterms:created>
  <dcterms:modified xsi:type="dcterms:W3CDTF">2012-11-21T20:42:00Z</dcterms:modified>
</cp:coreProperties>
</file>